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63" w:rsidRPr="009E5784" w:rsidRDefault="00C51663" w:rsidP="009E5784">
      <w:pPr>
        <w:suppressAutoHyphens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E578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C51663" w:rsidRPr="009E5784" w:rsidRDefault="00C51663" w:rsidP="00C51663">
      <w:pPr>
        <w:suppressAutoHyphens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9E578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(повне найменування підприємства із зазначенням підпорядкованості)</w:t>
      </w:r>
    </w:p>
    <w:p w:rsidR="00C51663" w:rsidRPr="009E5784" w:rsidRDefault="00C51663" w:rsidP="00C51663">
      <w:pPr>
        <w:suppressAutoHyphens/>
        <w:spacing w:line="20" w:lineRule="atLeast"/>
        <w:ind w:left="6663" w:firstLine="850"/>
        <w:rPr>
          <w:rFonts w:ascii="Times New Roman" w:hAnsi="Times New Roman" w:cs="Times New Roman"/>
          <w:sz w:val="24"/>
          <w:szCs w:val="24"/>
          <w:lang w:val="uk-UA"/>
        </w:rPr>
      </w:pPr>
      <w:r w:rsidRPr="009E578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C51663" w:rsidRPr="009E5784" w:rsidRDefault="00C51663" w:rsidP="009E5784">
      <w:pPr>
        <w:suppressAutoHyphens/>
        <w:spacing w:after="0" w:line="20" w:lineRule="atLeast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 w:rsidRPr="009E5784">
        <w:rPr>
          <w:rFonts w:ascii="Times New Roman" w:hAnsi="Times New Roman" w:cs="Times New Roman"/>
          <w:sz w:val="24"/>
          <w:szCs w:val="24"/>
          <w:lang w:val="uk-UA"/>
        </w:rPr>
        <w:t>Наказ _____________________</w:t>
      </w:r>
    </w:p>
    <w:p w:rsidR="00C51663" w:rsidRPr="009E5784" w:rsidRDefault="00C51663" w:rsidP="00C51663">
      <w:pPr>
        <w:suppressAutoHyphens/>
        <w:spacing w:line="20" w:lineRule="atLeast"/>
        <w:ind w:left="7655" w:hanging="142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9E578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(посада керівника підприємства)</w:t>
      </w:r>
    </w:p>
    <w:p w:rsidR="00C51663" w:rsidRPr="009E5784" w:rsidRDefault="00C51663" w:rsidP="009E5784">
      <w:pPr>
        <w:suppressAutoHyphens/>
        <w:spacing w:after="0" w:line="20" w:lineRule="atLeast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 w:rsidRPr="009E5784">
        <w:rPr>
          <w:rFonts w:ascii="Times New Roman" w:hAnsi="Times New Roman" w:cs="Times New Roman"/>
          <w:sz w:val="24"/>
          <w:szCs w:val="24"/>
          <w:lang w:val="uk-UA"/>
        </w:rPr>
        <w:t>________№ __________</w:t>
      </w:r>
    </w:p>
    <w:p w:rsidR="00C51663" w:rsidRPr="009E5784" w:rsidRDefault="00C51663" w:rsidP="009E5784">
      <w:pPr>
        <w:suppressAutoHyphens/>
        <w:spacing w:after="0" w:line="20" w:lineRule="atLeast"/>
        <w:ind w:left="6946" w:hanging="283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9E578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(число, місяць, рік)</w:t>
      </w:r>
    </w:p>
    <w:p w:rsidR="00153902" w:rsidRPr="007F2572" w:rsidRDefault="00153902" w:rsidP="004B2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2572" w:rsidRPr="009E5784" w:rsidRDefault="007F2572" w:rsidP="009E5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784">
        <w:rPr>
          <w:rFonts w:ascii="Times New Roman" w:hAnsi="Times New Roman" w:cs="Times New Roman"/>
          <w:b/>
          <w:sz w:val="24"/>
          <w:szCs w:val="24"/>
          <w:lang w:val="uk-UA"/>
        </w:rPr>
        <w:t>ІНСТРУКЦІЯ</w:t>
      </w:r>
    </w:p>
    <w:p w:rsidR="007F2572" w:rsidRPr="009E5784" w:rsidRDefault="007F2572" w:rsidP="009E5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ОХОРОНИ ПРАЦІ № </w:t>
      </w:r>
      <w:r w:rsidRPr="009E5784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C51663" w:rsidRPr="004552B5" w:rsidRDefault="0064559B" w:rsidP="009E5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1E8D">
        <w:rPr>
          <w:rFonts w:ascii="Times New Roman" w:hAnsi="Times New Roman" w:cs="Times New Roman"/>
          <w:b/>
          <w:sz w:val="24"/>
          <w:szCs w:val="24"/>
          <w:lang w:val="uk-UA"/>
        </w:rPr>
        <w:t>для охоронника</w:t>
      </w:r>
    </w:p>
    <w:p w:rsidR="00C51663" w:rsidRDefault="00C51663" w:rsidP="004B295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724" w:rsidRPr="00A748F6" w:rsidRDefault="004B2956" w:rsidP="003904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52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A748F6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C51663" w:rsidRPr="00A748F6">
        <w:rPr>
          <w:rFonts w:ascii="Times New Roman" w:hAnsi="Times New Roman" w:cs="Times New Roman"/>
          <w:b/>
          <w:sz w:val="24"/>
          <w:szCs w:val="24"/>
          <w:lang w:val="uk-UA"/>
        </w:rPr>
        <w:t>агальні положення</w:t>
      </w:r>
    </w:p>
    <w:p w:rsidR="00D713ED" w:rsidRPr="00390497" w:rsidRDefault="00D713ED" w:rsidP="003904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497">
        <w:rPr>
          <w:rFonts w:ascii="Times New Roman" w:hAnsi="Times New Roman" w:cs="Times New Roman"/>
          <w:sz w:val="24"/>
          <w:szCs w:val="24"/>
          <w:lang w:val="uk-UA"/>
        </w:rPr>
        <w:t>1.1. Дія інструкції поширюється на всі підрозділи Підприємства</w:t>
      </w:r>
      <w:r w:rsidRPr="00390497">
        <w:rPr>
          <w:rStyle w:val="ab"/>
          <w:rFonts w:ascii="Times New Roman" w:hAnsi="Times New Roman" w:cs="Times New Roman"/>
          <w:sz w:val="24"/>
          <w:szCs w:val="24"/>
          <w:lang w:val="uk-UA"/>
        </w:rPr>
        <w:footnoteReference w:id="1"/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Default="00FA1E8D" w:rsidP="00390497">
      <w:pPr>
        <w:pStyle w:val="a6"/>
        <w:ind w:firstLine="709"/>
        <w:jc w:val="both"/>
        <w:rPr>
          <w:lang w:val="uk-UA"/>
        </w:rPr>
      </w:pPr>
      <w:r w:rsidRPr="0039049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 розроблена відповідно до Положення 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про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розробку</w:t>
      </w:r>
      <w:r w:rsidR="008220BD"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інструкцій з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охорони праці, затвердженого наказом Держнаглядохоронпраці 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від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29.01.1998 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№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Типового положення про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порядок проведення навчання і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перевірки знань з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питань охорони праці, затвердженого наказом Держнаглядохоронпраці від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26.01.2005 №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6724" w:rsidRPr="0039049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390497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. До роботи охоронником допускають </w:t>
      </w:r>
      <w:r w:rsidR="006F2632" w:rsidRPr="00A748F6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не молодших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18 років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пройшли попередній мед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 xml:space="preserve">ичний 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огляд і 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не 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мають протипоказань за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станом здоров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FA1E8D" w:rsidRPr="00390497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49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. При прий</w:t>
      </w:r>
      <w:r w:rsidR="00D713ED">
        <w:rPr>
          <w:rFonts w:ascii="Times New Roman" w:hAnsi="Times New Roman" w:cs="Times New Roman"/>
          <w:sz w:val="24"/>
          <w:szCs w:val="24"/>
          <w:lang w:val="uk-UA"/>
        </w:rPr>
        <w:t>нятті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 на роботу охоронник проходить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вступний інструктаж з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охорони праці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первинний інструктаж </w:t>
      </w:r>
      <w:r w:rsidR="0064559B" w:rsidRPr="00390497">
        <w:rPr>
          <w:rFonts w:ascii="Times New Roman" w:hAnsi="Times New Roman" w:cs="Times New Roman"/>
          <w:sz w:val="24"/>
          <w:szCs w:val="24"/>
          <w:lang w:val="uk-UA"/>
        </w:rPr>
        <w:t>на 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робочому місці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навчання та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стажування згідно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 з 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 xml:space="preserve"> стажування, перевірку знань з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90497">
        <w:rPr>
          <w:rFonts w:ascii="Times New Roman" w:hAnsi="Times New Roman" w:cs="Times New Roman"/>
          <w:sz w:val="24"/>
          <w:szCs w:val="24"/>
          <w:lang w:val="uk-UA"/>
        </w:rPr>
        <w:t>питань охорони праці.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. Основні шкідливі та небезпечні виробничі 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чинники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5D6C3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яти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59B" w:rsidRPr="00A748F6">
        <w:rPr>
          <w:rFonts w:ascii="Times New Roman" w:hAnsi="Times New Roman" w:cs="Times New Roman"/>
          <w:sz w:val="24"/>
          <w:szCs w:val="24"/>
          <w:lang w:val="uk-UA"/>
        </w:rPr>
        <w:t>на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охоронника:</w:t>
      </w:r>
    </w:p>
    <w:p w:rsidR="0038690E" w:rsidRPr="00A748F6" w:rsidRDefault="00FA1E8D" w:rsidP="00385F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.1. Небезпека, пов’язана з робочим місцем, внаслідок:</w:t>
      </w:r>
    </w:p>
    <w:p w:rsidR="00FA1E8D" w:rsidRPr="00A748F6" w:rsidRDefault="00FA1E8D" w:rsidP="00385F16">
      <w:pPr>
        <w:pStyle w:val="a6"/>
        <w:numPr>
          <w:ilvl w:val="0"/>
          <w:numId w:val="16"/>
        </w:numPr>
        <w:ind w:left="70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падіння під час виконання охоронних функцій;</w:t>
      </w:r>
    </w:p>
    <w:p w:rsidR="00FA1E8D" w:rsidRPr="00A748F6" w:rsidRDefault="00FA1E8D" w:rsidP="00385F16">
      <w:pPr>
        <w:pStyle w:val="a6"/>
        <w:numPr>
          <w:ilvl w:val="0"/>
          <w:numId w:val="16"/>
        </w:numPr>
        <w:ind w:left="70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невідповідного освітлення;</w:t>
      </w:r>
    </w:p>
    <w:p w:rsidR="00FA1E8D" w:rsidRPr="00A748F6" w:rsidRDefault="00FA1E8D" w:rsidP="00385F16">
      <w:pPr>
        <w:pStyle w:val="a6"/>
        <w:numPr>
          <w:ilvl w:val="0"/>
          <w:numId w:val="16"/>
        </w:numPr>
        <w:ind w:left="70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незручного місця для сидіння;</w:t>
      </w:r>
    </w:p>
    <w:p w:rsidR="00FA1E8D" w:rsidRPr="00A748F6" w:rsidRDefault="00FA1E8D" w:rsidP="00385F16">
      <w:pPr>
        <w:pStyle w:val="a6"/>
        <w:numPr>
          <w:ilvl w:val="0"/>
          <w:numId w:val="16"/>
        </w:numPr>
        <w:ind w:left="70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шуму</w:t>
      </w:r>
      <w:r w:rsidR="005D6C34">
        <w:rPr>
          <w:rFonts w:ascii="Times New Roman" w:hAnsi="Times New Roman" w:cs="Times New Roman"/>
          <w:sz w:val="24"/>
          <w:szCs w:val="24"/>
          <w:lang w:val="uk-UA"/>
        </w:rPr>
        <w:t>, вібрації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на робочому місці;</w:t>
      </w:r>
    </w:p>
    <w:p w:rsidR="008220BD" w:rsidRPr="00A748F6" w:rsidRDefault="00FA1E8D" w:rsidP="00385F16">
      <w:pPr>
        <w:pStyle w:val="a6"/>
        <w:numPr>
          <w:ilvl w:val="0"/>
          <w:numId w:val="16"/>
        </w:numPr>
        <w:ind w:left="70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електромагнітного випромінювання.</w:t>
      </w:r>
    </w:p>
    <w:p w:rsidR="00FA1E8D" w:rsidRPr="00A748F6" w:rsidRDefault="00FA1E8D" w:rsidP="00385F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.2. Небезпека, пов’язана з третіми особами:</w:t>
      </w:r>
    </w:p>
    <w:p w:rsidR="00FA1E8D" w:rsidRPr="00A748F6" w:rsidRDefault="006F2632" w:rsidP="00385F16">
      <w:pPr>
        <w:pStyle w:val="a6"/>
        <w:numPr>
          <w:ilvl w:val="0"/>
          <w:numId w:val="17"/>
        </w:numPr>
        <w:ind w:left="70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злочинні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дії третіх осіб;</w:t>
      </w:r>
    </w:p>
    <w:p w:rsidR="00FA1E8D" w:rsidRPr="00A748F6" w:rsidRDefault="00FA1E8D" w:rsidP="00385F16">
      <w:pPr>
        <w:pStyle w:val="a6"/>
        <w:numPr>
          <w:ilvl w:val="0"/>
          <w:numId w:val="17"/>
        </w:numPr>
        <w:ind w:left="70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падіння працівника або предметів.</w:t>
      </w:r>
    </w:p>
    <w:p w:rsidR="00FA1E8D" w:rsidRPr="00A748F6" w:rsidRDefault="00FA1E8D" w:rsidP="00385F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.3. Небезпека, спричинена матеріалами, речовинами та їхніми компонентами, які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зберігають або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використовують на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F2632" w:rsidRPr="00A748F6">
        <w:rPr>
          <w:rFonts w:ascii="Times New Roman" w:hAnsi="Times New Roman" w:cs="Times New Roman"/>
          <w:sz w:val="24"/>
          <w:szCs w:val="24"/>
          <w:lang w:val="uk-UA"/>
        </w:rPr>
        <w:t>підприємстві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внаслідок:</w:t>
      </w:r>
    </w:p>
    <w:p w:rsidR="00FA1E8D" w:rsidRPr="00A748F6" w:rsidRDefault="00FA1E8D" w:rsidP="00385F16">
      <w:pPr>
        <w:pStyle w:val="a6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proofErr w:type="spellStart"/>
      <w:r w:rsidRPr="00A748F6">
        <w:rPr>
          <w:rFonts w:ascii="Times New Roman" w:hAnsi="Times New Roman" w:cs="Times New Roman"/>
          <w:sz w:val="24"/>
          <w:szCs w:val="24"/>
          <w:lang w:val="uk-UA"/>
        </w:rPr>
        <w:t>вогне</w:t>
      </w:r>
      <w:proofErr w:type="spellEnd"/>
      <w:r w:rsidRPr="00A748F6">
        <w:rPr>
          <w:rFonts w:ascii="Times New Roman" w:hAnsi="Times New Roman" w:cs="Times New Roman"/>
          <w:sz w:val="24"/>
          <w:szCs w:val="24"/>
          <w:lang w:val="uk-UA"/>
        </w:rPr>
        <w:t>- і вибухонебезпечності;</w:t>
      </w:r>
    </w:p>
    <w:p w:rsidR="00FA1E8D" w:rsidRPr="00A748F6" w:rsidRDefault="00FA1E8D" w:rsidP="00385F16">
      <w:pPr>
        <w:pStyle w:val="a6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вдихання, заковтування шкідливих для здоров’я рідин, газів, аерозолів, </w:t>
      </w:r>
      <w:r w:rsidR="006F2632" w:rsidRPr="00A748F6">
        <w:rPr>
          <w:rFonts w:ascii="Times New Roman" w:hAnsi="Times New Roman" w:cs="Times New Roman"/>
          <w:sz w:val="24"/>
          <w:szCs w:val="24"/>
          <w:lang w:val="uk-UA"/>
        </w:rPr>
        <w:t>випаровувань</w:t>
      </w:r>
      <w:r w:rsidR="00396B5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пилу, а також їх контакту зі шкірою, очима та</w:t>
      </w:r>
      <w:r w:rsidR="005D6C3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слизовою оболонкою, проникнення через</w:t>
      </w:r>
      <w:r w:rsidR="005D6C3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шкірний покрив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A748F6" w:rsidRDefault="00FA1E8D" w:rsidP="00385F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.4. Небезпека, пов’язана з несприятливими природними 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чинниками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A1E8D" w:rsidRPr="00A748F6" w:rsidRDefault="00FA1E8D" w:rsidP="00385F16">
      <w:pPr>
        <w:pStyle w:val="a6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вітрове</w:t>
      </w:r>
      <w:r w:rsidR="005D6C34">
        <w:rPr>
          <w:rFonts w:ascii="Times New Roman" w:hAnsi="Times New Roman" w:cs="Times New Roman"/>
          <w:sz w:val="24"/>
          <w:szCs w:val="24"/>
          <w:lang w:val="uk-UA"/>
        </w:rPr>
        <w:t>, снігове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навантаження;</w:t>
      </w:r>
    </w:p>
    <w:p w:rsidR="00FA1E8D" w:rsidRPr="00A748F6" w:rsidRDefault="00FA1E8D" w:rsidP="00385F16">
      <w:pPr>
        <w:pStyle w:val="a6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ожеледиця, зледеніння;</w:t>
      </w:r>
    </w:p>
    <w:p w:rsidR="00FA1E8D" w:rsidRPr="00A748F6" w:rsidRDefault="00FA1E8D" w:rsidP="00385F16">
      <w:pPr>
        <w:pStyle w:val="a6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сейсмічне навантаження;</w:t>
      </w:r>
    </w:p>
    <w:p w:rsidR="00FA1E8D" w:rsidRPr="00A748F6" w:rsidRDefault="00FA1E8D" w:rsidP="00385F16">
      <w:pPr>
        <w:pStyle w:val="a6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грозові електричні розряди;</w:t>
      </w:r>
    </w:p>
    <w:p w:rsidR="00FA1E8D" w:rsidRPr="00A748F6" w:rsidRDefault="00396B58" w:rsidP="00385F16">
      <w:pPr>
        <w:pStyle w:val="a6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підвищена або з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нижена температура навколишнього середовища.</w:t>
      </w:r>
    </w:p>
    <w:p w:rsidR="00FA1E8D" w:rsidRPr="00A748F6" w:rsidRDefault="00FA1E8D" w:rsidP="00385F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.5. Супутніми можуть бути інші 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чинники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пожежна небезпека</w:t>
      </w:r>
      <w:r w:rsidR="0064559B" w:rsidRPr="00A748F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дія електричного струму</w:t>
      </w:r>
      <w:r w:rsidR="0064559B" w:rsidRPr="00A748F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52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підвищений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рів</w:t>
      </w:r>
      <w:r w:rsidR="005C352E" w:rsidRPr="00A748F6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запиленості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загазованості повітря</w:t>
      </w:r>
      <w:r w:rsidR="0064559B" w:rsidRPr="00A748F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несприятливі кліматичні умови</w:t>
      </w:r>
      <w:r w:rsidR="005C352E" w:rsidRPr="00A748F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підвищене фізичне навантаження т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ощо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3BEC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Охоронник</w:t>
      </w:r>
      <w:r w:rsidR="00D4219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забезпеч</w:t>
      </w:r>
      <w:r w:rsidR="00D4219D">
        <w:rPr>
          <w:rFonts w:ascii="Times New Roman" w:hAnsi="Times New Roman" w:cs="Times New Roman"/>
          <w:sz w:val="24"/>
          <w:szCs w:val="24"/>
          <w:lang w:val="uk-UA"/>
        </w:rPr>
        <w:t>ують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спецодягом </w:t>
      </w:r>
      <w:r w:rsidR="00D4219D">
        <w:rPr>
          <w:rFonts w:ascii="Times New Roman" w:hAnsi="Times New Roman" w:cs="Times New Roman"/>
          <w:sz w:val="24"/>
          <w:szCs w:val="24"/>
          <w:lang w:val="uk-UA"/>
        </w:rPr>
        <w:t>та іншими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засобами індивідуального захисту</w:t>
      </w:r>
      <w:r w:rsidR="005C352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(ЗІЗ)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D4219D">
        <w:rPr>
          <w:rFonts w:ascii="Times New Roman" w:hAnsi="Times New Roman" w:cs="Times New Roman"/>
          <w:sz w:val="24"/>
          <w:szCs w:val="24"/>
          <w:lang w:val="uk-UA"/>
        </w:rPr>
        <w:t> із</w:t>
      </w:r>
      <w:r w:rsidR="00D4219D">
        <w:rPr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затверджени</w:t>
      </w:r>
      <w:r w:rsidR="00D4219D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норм</w:t>
      </w:r>
      <w:r w:rsidR="00D4219D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. Власник повинен застрахувати охоронника від нещасних випадків 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професійних захворювань. </w:t>
      </w:r>
      <w:r w:rsidR="00D4219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2171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разі пошкодження здоров</w:t>
      </w:r>
      <w:r w:rsidR="00D4219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я охоронника </w:t>
      </w:r>
      <w:r w:rsidR="005C352E" w:rsidRPr="00A748F6">
        <w:rPr>
          <w:rFonts w:ascii="Times New Roman" w:hAnsi="Times New Roman" w:cs="Times New Roman"/>
          <w:sz w:val="24"/>
          <w:szCs w:val="24"/>
          <w:lang w:val="uk-UA"/>
        </w:rPr>
        <w:t>з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вини власника </w:t>
      </w:r>
      <w:r w:rsidR="0002171E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на</w:t>
      </w:r>
      <w:r w:rsidR="0002171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відшкодування заподіяної йому шкоди.</w:t>
      </w:r>
    </w:p>
    <w:p w:rsidR="00103EC0" w:rsidRDefault="00103EC0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1.8. Охоронник зобов’язаний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дбати про особисту безпеку </w:t>
      </w:r>
      <w:r>
        <w:rPr>
          <w:rFonts w:ascii="Times New Roman" w:hAnsi="Times New Roman" w:cs="Times New Roman"/>
          <w:sz w:val="24"/>
          <w:szCs w:val="24"/>
          <w:lang w:val="uk-UA"/>
        </w:rPr>
        <w:t>і здоров’я, а також про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безпеку та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здоров’я </w:t>
      </w:r>
      <w:r>
        <w:rPr>
          <w:rFonts w:ascii="Times New Roman" w:hAnsi="Times New Roman" w:cs="Times New Roman"/>
          <w:sz w:val="24"/>
          <w:szCs w:val="24"/>
          <w:lang w:val="uk-UA"/>
        </w:rPr>
        <w:t>довколишніх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 час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будь-яких робіт чи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коли перебуває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ідприємства</w:t>
      </w:r>
      <w:r w:rsidR="00396B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03EC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 Охоронник</w:t>
      </w:r>
      <w:r w:rsidR="00103EC0">
        <w:rPr>
          <w:rFonts w:ascii="Times New Roman" w:hAnsi="Times New Roman" w:cs="Times New Roman"/>
          <w:sz w:val="24"/>
          <w:szCs w:val="24"/>
          <w:lang w:val="uk-UA"/>
        </w:rPr>
        <w:t xml:space="preserve"> повинен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352E" w:rsidRPr="00A748F6" w:rsidRDefault="0002171E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правила внутрішнього трудового розпорядку та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вказівки керівництва;</w:t>
      </w:r>
    </w:p>
    <w:p w:rsidR="00103EC0" w:rsidRDefault="0002171E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вимоги нормативно-правових актів з охорони праці та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пожежної безпеки, інструкцій з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охорони праці;</w:t>
      </w:r>
    </w:p>
    <w:p w:rsidR="00103EC0" w:rsidRDefault="00103EC0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не виконувати вказівок і завдань, які суперечать правилам охорони праці та пожежної </w:t>
      </w:r>
      <w:r w:rsidR="00396B58">
        <w:rPr>
          <w:rFonts w:ascii="Times New Roman" w:hAnsi="Times New Roman" w:cs="Times New Roman"/>
          <w:sz w:val="24"/>
          <w:szCs w:val="24"/>
          <w:lang w:val="uk-UA"/>
        </w:rPr>
        <w:t>безпеки;</w:t>
      </w:r>
    </w:p>
    <w:p w:rsidR="00103EC0" w:rsidRDefault="00103EC0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не допускати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зон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відповідальності сторонніх осіб та не відволікатися від роботи;</w:t>
      </w:r>
    </w:p>
    <w:p w:rsidR="00103EC0" w:rsidRDefault="00103EC0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ятати про особисту відповідальність за виконання правил охорони праці та безпеку колег;</w:t>
      </w:r>
    </w:p>
    <w:p w:rsidR="00103EC0" w:rsidRDefault="00103EC0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знати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основні методи і засоби </w:t>
      </w:r>
      <w:r>
        <w:rPr>
          <w:rFonts w:ascii="Times New Roman" w:hAnsi="Times New Roman" w:cs="Times New Roman"/>
          <w:sz w:val="24"/>
          <w:szCs w:val="24"/>
          <w:lang w:val="uk-UA"/>
        </w:rPr>
        <w:t>запобігання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нещасни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випадк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332A" w:rsidRDefault="009E332A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знати, де зберігають медичну аптечку, та вміти надавати потерпілому домедичну допомогу при нещасному випадку;</w:t>
      </w:r>
    </w:p>
    <w:p w:rsidR="009E332A" w:rsidRPr="00E15F9E" w:rsidRDefault="009E332A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EC0">
        <w:rPr>
          <w:rFonts w:ascii="Times New Roman" w:hAnsi="Times New Roman" w:cs="Times New Roman"/>
          <w:sz w:val="24"/>
          <w:szCs w:val="24"/>
          <w:lang w:val="uk-UA"/>
        </w:rPr>
        <w:t>користуватися</w:t>
      </w:r>
      <w:r w:rsidRPr="005272F3">
        <w:rPr>
          <w:rFonts w:ascii="Times New Roman" w:hAnsi="Times New Roman" w:cs="Times New Roman"/>
          <w:sz w:val="24"/>
          <w:szCs w:val="24"/>
          <w:lang w:val="uk-UA"/>
        </w:rPr>
        <w:t xml:space="preserve"> за призначенням засобами індивідуального й колективного захисту;</w:t>
      </w:r>
    </w:p>
    <w:p w:rsidR="008220BD" w:rsidRPr="00A748F6" w:rsidRDefault="00103EC0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знати 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розташування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засобів пожежогасіння та вміти ними користуватися;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3EC0" w:rsidRDefault="00103EC0" w:rsidP="00390497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знати 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 xml:space="preserve">номери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для виклику пожежної частини (101), поліції (102), швидкої </w:t>
      </w:r>
      <w:r w:rsidR="008220BD" w:rsidRPr="00A748F6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(103)</w:t>
      </w:r>
      <w:r w:rsidR="009E332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220BD" w:rsidRPr="00A748F6" w:rsidRDefault="00FA1E8D" w:rsidP="00390497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проходити 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становленому законодавством порядку попередні </w:t>
      </w:r>
      <w:r w:rsidR="008220BD" w:rsidRPr="00A748F6">
        <w:rPr>
          <w:rFonts w:ascii="Times New Roman" w:hAnsi="Times New Roman" w:cs="Times New Roman"/>
          <w:sz w:val="24"/>
          <w:szCs w:val="24"/>
          <w:lang w:val="uk-UA"/>
        </w:rPr>
        <w:t>та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періодичні медичні огляди;</w:t>
      </w:r>
    </w:p>
    <w:p w:rsidR="008220BD" w:rsidRPr="00A748F6" w:rsidRDefault="00FA1E8D" w:rsidP="00390497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неухильно дотримуватися правил особистої гігієни, підтримувати приміщення охорони та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робоче місце в</w:t>
      </w:r>
      <w:r w:rsidR="00D553A5">
        <w:rPr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220BD" w:rsidRPr="00A748F6" w:rsidRDefault="00FA1E8D" w:rsidP="00390497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охайно вдягатися та 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перебувати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на робочому місці згідно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 з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0BD" w:rsidRPr="00A748F6">
        <w:rPr>
          <w:rFonts w:ascii="Times New Roman" w:hAnsi="Times New Roman" w:cs="Times New Roman"/>
          <w:sz w:val="24"/>
          <w:szCs w:val="24"/>
          <w:lang w:val="uk-UA"/>
        </w:rPr>
        <w:t>до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одягу, прийняти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підприємстві</w:t>
      </w:r>
      <w:r w:rsidR="00103E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20B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03EC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 Охоронник несе відповідальність за</w:t>
      </w:r>
      <w:r w:rsidR="00D553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збереження доручених матеріальних цінностей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 xml:space="preserve"> та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правил охорони праці, пожежної безпеки 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й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особистої гігієни.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 xml:space="preserve"> За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порушення зазначених вимог працівник несе дисциплінарну, адміністративну, матеріальну і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кримінальну відповідальність згідно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чинним законодавством.</w:t>
      </w:r>
    </w:p>
    <w:p w:rsidR="00FA1E8D" w:rsidRPr="00A748F6" w:rsidRDefault="00FA1E8D" w:rsidP="0039049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E8D" w:rsidRPr="00390497" w:rsidRDefault="00FA1E8D" w:rsidP="0039049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497">
        <w:rPr>
          <w:rFonts w:ascii="Times New Roman" w:hAnsi="Times New Roman" w:cs="Times New Roman"/>
          <w:b/>
          <w:sz w:val="24"/>
          <w:szCs w:val="24"/>
          <w:lang w:val="uk-UA"/>
        </w:rPr>
        <w:t>2. Вимоги безпеки перед початком роботи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2.1. До початку роботи 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охоронник повинен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A1E8D" w:rsidRPr="00A748F6" w:rsidRDefault="00E70E2E" w:rsidP="00390497">
      <w:pPr>
        <w:pStyle w:val="a6"/>
        <w:numPr>
          <w:ilvl w:val="0"/>
          <w:numId w:val="3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дягти спецодяг та </w:t>
      </w:r>
      <w:r w:rsidR="009E332A"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ЗІЗ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>за вимогою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A1E8D" w:rsidRPr="00A748F6" w:rsidRDefault="00FA1E8D" w:rsidP="00390497">
      <w:pPr>
        <w:pStyle w:val="a6"/>
        <w:numPr>
          <w:ilvl w:val="0"/>
          <w:numId w:val="3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оглянути робоче місце, прибрати речі, які заважають 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працювати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>Оглянути та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прийняти об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єкт з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справними замками, огорожами, сигналізацією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2.3. Ознайомитися 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з записами і розпорядженнями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>в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журналі прийому-здачі чергувань.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2.4. Оформити передбачені посадовою інструкцією документи.</w:t>
      </w:r>
    </w:p>
    <w:p w:rsidR="0038690E" w:rsidRPr="00A748F6" w:rsidRDefault="0038690E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E8D" w:rsidRPr="00390497" w:rsidRDefault="00FA1E8D" w:rsidP="0039049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4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Вимоги безпеки під час роботи 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3.1. Щоб уникнути травм та інших нещасних випадків, охороннику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заборонено 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перебувати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E33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зонах постійно діючих небезпечних виробничих </w:t>
      </w:r>
      <w:r w:rsidR="00E70E2E">
        <w:rPr>
          <w:rFonts w:ascii="Times New Roman" w:hAnsi="Times New Roman" w:cs="Times New Roman"/>
          <w:sz w:val="24"/>
          <w:szCs w:val="24"/>
          <w:lang w:val="uk-UA"/>
        </w:rPr>
        <w:t>чинників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A1E8D" w:rsidRPr="00A748F6" w:rsidRDefault="00FA1E8D" w:rsidP="00390497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поблизу від неізольованих струмоведучих частин електроустановок;</w:t>
      </w:r>
    </w:p>
    <w:p w:rsidR="00FA1E8D" w:rsidRPr="00A748F6" w:rsidRDefault="00FA1E8D" w:rsidP="00390497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у місцях переміщення маши</w:t>
      </w:r>
      <w:r w:rsidR="00396B58">
        <w:rPr>
          <w:rFonts w:ascii="Times New Roman" w:hAnsi="Times New Roman" w:cs="Times New Roman"/>
          <w:sz w:val="24"/>
          <w:szCs w:val="24"/>
          <w:lang w:val="uk-UA"/>
        </w:rPr>
        <w:t>н і устаткування, їхніх частин та</w:t>
      </w:r>
      <w:r w:rsidR="009E33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робочих органів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>або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вантажів;</w:t>
      </w:r>
    </w:p>
    <w:p w:rsidR="00FA1E8D" w:rsidRPr="00A748F6" w:rsidRDefault="00FA1E8D" w:rsidP="00390497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у місцях, де 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наявні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шкідливі й небезпечні речовини.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рофесійн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безпеку </w:t>
      </w:r>
      <w:r w:rsidR="00396B58">
        <w:rPr>
          <w:rFonts w:ascii="Times New Roman" w:hAnsi="Times New Roman" w:cs="Times New Roman"/>
          <w:sz w:val="24"/>
          <w:szCs w:val="24"/>
          <w:lang w:val="uk-UA"/>
        </w:rPr>
        <w:t>охоронника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визначає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тактика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реагування 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>на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конкретну ситуацію. Вибір оптимальної для</w:t>
      </w:r>
      <w:r w:rsidR="009E33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надзвичайної ситу</w:t>
      </w:r>
      <w:r w:rsidR="00396B58">
        <w:rPr>
          <w:rFonts w:ascii="Times New Roman" w:hAnsi="Times New Roman" w:cs="Times New Roman"/>
          <w:sz w:val="24"/>
          <w:szCs w:val="24"/>
          <w:lang w:val="uk-UA"/>
        </w:rPr>
        <w:t>ації тактики поводження охоронника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залежить від:</w:t>
      </w:r>
    </w:p>
    <w:p w:rsidR="00FA1E8D" w:rsidRPr="00A748F6" w:rsidRDefault="00FA1E8D" w:rsidP="00390497">
      <w:pPr>
        <w:pStyle w:val="a6"/>
        <w:numPr>
          <w:ilvl w:val="0"/>
          <w:numId w:val="3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вид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>місц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дії;</w:t>
      </w:r>
    </w:p>
    <w:p w:rsidR="00FA1E8D" w:rsidRPr="00A748F6" w:rsidRDefault="00FA1E8D" w:rsidP="00390497">
      <w:pPr>
        <w:pStyle w:val="a6"/>
        <w:numPr>
          <w:ilvl w:val="0"/>
          <w:numId w:val="3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знання та 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оцінк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оперативної обстановки;</w:t>
      </w:r>
    </w:p>
    <w:p w:rsidR="00FA1E8D" w:rsidRPr="00A748F6" w:rsidRDefault="00FA1E8D" w:rsidP="00390497">
      <w:pPr>
        <w:pStyle w:val="a6"/>
        <w:numPr>
          <w:ilvl w:val="0"/>
          <w:numId w:val="3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року, час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доби;</w:t>
      </w:r>
    </w:p>
    <w:p w:rsidR="00FA1E8D" w:rsidRPr="00A748F6" w:rsidRDefault="00FA1E8D" w:rsidP="00390497">
      <w:pPr>
        <w:pStyle w:val="a6"/>
        <w:numPr>
          <w:ilvl w:val="0"/>
          <w:numId w:val="3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присутн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сторонніх осіб;</w:t>
      </w:r>
    </w:p>
    <w:p w:rsidR="00FA1E8D" w:rsidRPr="00A748F6" w:rsidRDefault="00FA1E8D" w:rsidP="00390497">
      <w:pPr>
        <w:pStyle w:val="a6"/>
        <w:numPr>
          <w:ilvl w:val="0"/>
          <w:numId w:val="3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і вік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порушника, його 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>психофізичн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розвит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здоров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396B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Під час виконання охоронних функцій необхідно:</w:t>
      </w:r>
    </w:p>
    <w:p w:rsidR="00FA1E8D" w:rsidRPr="00A748F6" w:rsidRDefault="00FA1E8D" w:rsidP="00390497">
      <w:pPr>
        <w:pStyle w:val="a6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повод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итися</w:t>
      </w:r>
      <w:r w:rsidR="0038690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 —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адекватн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оцінити ситуацію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, що склалася;</w:t>
      </w:r>
    </w:p>
    <w:p w:rsidR="00FA1E8D" w:rsidRPr="00A748F6" w:rsidRDefault="00FA1E8D" w:rsidP="00390497">
      <w:pPr>
        <w:pStyle w:val="a6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думати про те, що і як необхідно зробити;</w:t>
      </w:r>
    </w:p>
    <w:p w:rsidR="00FA1E8D" w:rsidRPr="00A748F6" w:rsidRDefault="00FA1E8D" w:rsidP="00390497">
      <w:pPr>
        <w:pStyle w:val="a6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з появою сумнівів в оцінці ситуації потрібно 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перевагу розрахунку 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гірше 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151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продумати свої дії наперед;</w:t>
      </w:r>
    </w:p>
    <w:p w:rsidR="00A374EF" w:rsidRPr="00A748F6" w:rsidRDefault="00FA1E8D" w:rsidP="00390497">
      <w:pPr>
        <w:pStyle w:val="a6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ніколи не діяти поодинці в неясній ситуації, не бути необережно сміливим;</w:t>
      </w:r>
    </w:p>
    <w:p w:rsidR="00FA1E8D" w:rsidRPr="00A748F6" w:rsidRDefault="00FA1E8D" w:rsidP="00390497">
      <w:pPr>
        <w:pStyle w:val="a6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стеж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, пересліду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викликати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на допомогу, але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 xml:space="preserve"> в жодному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разі не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 поспішати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надавати допомогу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 —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це може бути спеціально підготовлена ситуація;</w:t>
      </w:r>
    </w:p>
    <w:p w:rsidR="00FA1E8D" w:rsidRPr="00A748F6" w:rsidRDefault="00FA1E8D" w:rsidP="00390497">
      <w:pPr>
        <w:pStyle w:val="a6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при колективних діях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розподіляти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свої обов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язки.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3.4. На чергуванні заборонено носити кільця, </w:t>
      </w:r>
      <w:r w:rsidR="00A51519" w:rsidRPr="00A748F6">
        <w:rPr>
          <w:rFonts w:ascii="Times New Roman" w:hAnsi="Times New Roman" w:cs="Times New Roman"/>
          <w:sz w:val="24"/>
          <w:szCs w:val="24"/>
          <w:lang w:val="uk-UA"/>
        </w:rPr>
        <w:t>перстні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, серги, браслети 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й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інші прикраси.</w:t>
      </w:r>
    </w:p>
    <w:p w:rsidR="00A374EF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3.5. Основні правила й способи забезпечення особистої безпеки охоронника: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головне в небезпечній ситуації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 —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зберігати спокій;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не вступати в єдиноборство;</w:t>
      </w:r>
    </w:p>
    <w:p w:rsidR="00FA1E8D" w:rsidRPr="00A748F6" w:rsidRDefault="00A51519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виймати та використовувати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звукову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(свисток)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світлову (ліхтар)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сигналізацію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тільки для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негайного застосування;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на роботі носити зручне взуття, що не спадає, щоб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не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втратити його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під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час швидкого відходу чи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переслідування;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під час чергування бути максимально зібраним і пильним;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уважним в сутінках і вночі, частіше оглядатися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омітивши наближення людини позаду, зупинитис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, повернутися до неї обличчям або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йти назустріч;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підстраховувати кожну свою дію, дотримуватися безпечної дистанції між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собою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і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можливим правопорушником;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ніколи не обертатися до підозрілої особи спиною, не нахилятися поруч із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нею,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не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дозволяти оточити себе стороннім 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особам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починати розмову з можливим порушником чемно.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ова 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бути небагатослівн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, нешвидк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, із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натиском. Прохання вимовляти наказовим тоном, що</w:t>
      </w:r>
      <w:r w:rsidR="004808F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не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терпить заперечень;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не дозволяти втягувати себе в довгу дискусію, стежити за реакцією </w:t>
      </w:r>
      <w:r w:rsidR="00A374EF" w:rsidRPr="00A748F6">
        <w:rPr>
          <w:rFonts w:ascii="Times New Roman" w:hAnsi="Times New Roman" w:cs="Times New Roman"/>
          <w:sz w:val="24"/>
          <w:szCs w:val="24"/>
          <w:lang w:val="uk-UA"/>
        </w:rPr>
        <w:t>на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свої дії присутніх, не</w:t>
      </w:r>
      <w:r w:rsidR="00E15F9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дозволяти їм відволікати від</w:t>
      </w:r>
      <w:r w:rsidR="00E15F9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роботи;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довелося зустрітися з порушником,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ліпше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сміхатися, але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не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запобігливо. Необхідно спробувати стривожити порушника або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злякати сторонньою небезпекою. Наприклад, вимовити вагомим тоном: </w:t>
      </w:r>
      <w:r w:rsidR="0086598E" w:rsidRPr="00390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ериторію охороняє позавідомча охорона</w:t>
      </w:r>
      <w:r w:rsidR="0086598E" w:rsidRPr="00390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6598E" w:rsidRPr="00390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Зараз підійдуть представники адміністрації</w:t>
      </w:r>
      <w:r w:rsidR="0086598E" w:rsidRPr="00390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не принижувати супротивника, 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не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ображати його своєю перевагою;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не створювати конфліктну ситуацію;</w:t>
      </w:r>
    </w:p>
    <w:p w:rsidR="00FA1E8D" w:rsidRPr="00A748F6" w:rsidRDefault="00FA1E8D" w:rsidP="00390497">
      <w:pPr>
        <w:pStyle w:val="a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 час бесіди з можливим порушником удень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бирати таку позицію,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F5721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світло падало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в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очі порушнику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. У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темний час 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доби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бажано, щоб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порушник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перебував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освітленому місці, а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охоронник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 —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тіні.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3.6.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 xml:space="preserve">Якщо виявили 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злом, кра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діжку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або пошкодження матеріальних цінностей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негайно повідомити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про це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поліці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керівництв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підприємства.</w:t>
      </w:r>
    </w:p>
    <w:p w:rsidR="00E70E2E" w:rsidRDefault="00E70E2E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598E" w:rsidRPr="00390497" w:rsidRDefault="00FA1E8D" w:rsidP="0039049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497">
        <w:rPr>
          <w:rFonts w:ascii="Times New Roman" w:hAnsi="Times New Roman" w:cs="Times New Roman"/>
          <w:b/>
          <w:sz w:val="24"/>
          <w:szCs w:val="24"/>
          <w:lang w:val="uk-UA"/>
        </w:rPr>
        <w:t>4. Вимоги безпеки після закінчення роботи</w:t>
      </w:r>
    </w:p>
    <w:p w:rsidR="0086598E" w:rsidRPr="00A748F6" w:rsidRDefault="00E70E2E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Упорядкувати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робоче місце.</w:t>
      </w:r>
    </w:p>
    <w:p w:rsidR="0086598E" w:rsidRPr="00A748F6" w:rsidRDefault="00E70E2E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З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няти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очистити спецодяг, спецвзуття від пилу та інших забруднень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Здати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 xml:space="preserve"> ЗІЗ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на 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зберігання.</w:t>
      </w:r>
    </w:p>
    <w:p w:rsidR="0086598E" w:rsidRPr="00A748F6" w:rsidRDefault="00E70E2E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Здати зміну із записом у журналі прийому-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здачі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зміни.</w:t>
      </w:r>
    </w:p>
    <w:p w:rsidR="00FA1E8D" w:rsidRPr="00A748F6" w:rsidRDefault="00E70E2E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П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овідомити п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ро всі недоліки, 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вияв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или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під час чергування</w:t>
      </w:r>
      <w:r w:rsidR="001F572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старшому служби охорони, начальнику об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єкта чи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A1E8D" w:rsidRPr="00A748F6">
        <w:rPr>
          <w:rFonts w:ascii="Times New Roman" w:hAnsi="Times New Roman" w:cs="Times New Roman"/>
          <w:sz w:val="24"/>
          <w:szCs w:val="24"/>
          <w:lang w:val="uk-UA"/>
        </w:rPr>
        <w:t>іншій керівній особі.</w:t>
      </w:r>
    </w:p>
    <w:p w:rsidR="0086598E" w:rsidRPr="00A748F6" w:rsidRDefault="0086598E" w:rsidP="0039049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E8D" w:rsidRPr="00390497" w:rsidRDefault="00FA1E8D" w:rsidP="0039049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4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Вимоги безпеки в аварійних ситуаціях 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5.1. Кожен працівник, що першим виявив загрозу виникнення аварійної ситуації, повинен припинити роботу та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подати команду </w:t>
      </w:r>
      <w:r w:rsidR="0086598E" w:rsidRPr="00390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СТОП!</w:t>
      </w:r>
      <w:r w:rsidR="0086598E" w:rsidRPr="00390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5.2. Команду </w:t>
      </w:r>
      <w:r w:rsidR="0086598E" w:rsidRPr="00390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6598E" w:rsidRPr="00A748F6">
        <w:rPr>
          <w:rFonts w:ascii="Times New Roman" w:hAnsi="Times New Roman" w:cs="Times New Roman"/>
          <w:sz w:val="24"/>
          <w:szCs w:val="24"/>
          <w:lang w:val="uk-UA"/>
        </w:rPr>
        <w:t>СТОП!</w:t>
      </w:r>
      <w:r w:rsidR="0086598E" w:rsidRPr="00390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5D25" w:rsidRPr="00A748F6">
        <w:rPr>
          <w:rFonts w:ascii="Times New Roman" w:hAnsi="Times New Roman" w:cs="Times New Roman"/>
          <w:sz w:val="24"/>
          <w:szCs w:val="24"/>
          <w:lang w:val="uk-UA"/>
        </w:rPr>
        <w:t>яку подав будь-який працівник, повинні виконати усі працівники, які її почули.</w:t>
      </w:r>
    </w:p>
    <w:p w:rsidR="00FA1E8D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5.3. Працівник повинен негайно повідомити про те, що сталося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, огородити небезпечну зону та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допускати до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неї сторонніх осіб. Якщо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керівника немає на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місці, повідомити працівник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його заміщує.</w:t>
      </w:r>
    </w:p>
    <w:p w:rsidR="00A748F6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5.4. </w:t>
      </w:r>
      <w:r w:rsidR="00A748F6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У разі пожежі необхідно: </w:t>
      </w:r>
    </w:p>
    <w:p w:rsidR="00A748F6" w:rsidRPr="00A748F6" w:rsidRDefault="00A748F6" w:rsidP="00390497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викликати пожежно-рятувальну службу за телефоном «101», при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виклику вказати адресу підприємства та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своє прізвище; </w:t>
      </w:r>
    </w:p>
    <w:p w:rsidR="00A748F6" w:rsidRPr="00A748F6" w:rsidRDefault="00A748F6" w:rsidP="00390497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вжити заходів для гасіння пожежі наявними протипожежними засобами; електропроводку й електроустаткування гасити лише вуглекислотними та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порошковими вогнегасниками;</w:t>
      </w:r>
    </w:p>
    <w:p w:rsidR="00A748F6" w:rsidRPr="00A748F6" w:rsidRDefault="00A748F6" w:rsidP="00390497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>організувати зустріч пожежників та поінформувати їх про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місце розташування гідрантів, колодязів й</w:t>
      </w:r>
      <w:r w:rsidR="007E55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інших засобів пожежогасіння.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5.5. </w:t>
      </w:r>
      <w:r w:rsidR="00A748F6" w:rsidRPr="00A748F6">
        <w:rPr>
          <w:rFonts w:ascii="Times New Roman" w:hAnsi="Times New Roman" w:cs="Times New Roman"/>
          <w:sz w:val="24"/>
          <w:szCs w:val="24"/>
          <w:lang w:val="uk-UA"/>
        </w:rPr>
        <w:t>Якщо з працівником стався нещасний випадок, а також за раптового захворювання, необхідно усунути дію на організм небезпечних чинників, які загрожують здоров’ю і життю потерпілого, — вивільнити від дії електричного струму, винести із зараженої території, загасити одяг, що горить, тощо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Pr="00A748F6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5.6. </w:t>
      </w:r>
      <w:r w:rsidR="00A748F6" w:rsidRPr="00A748F6">
        <w:rPr>
          <w:rFonts w:ascii="Times New Roman" w:hAnsi="Times New Roman" w:cs="Times New Roman"/>
          <w:sz w:val="24"/>
          <w:szCs w:val="24"/>
          <w:lang w:val="uk-UA"/>
        </w:rPr>
        <w:t>За потреби надати потерпілому домедичну допомогу згідно з інструкцією з надання домедичної допомоги, що діє на Підприємстві. За подальшого погіршення самопочуття потерпілого не припиняти надавати домедичну допомогу та викликати за телефоном «103» швидку медичну допомогу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D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5.7. </w:t>
      </w:r>
      <w:r w:rsidR="00A748F6" w:rsidRPr="00A748F6">
        <w:rPr>
          <w:rFonts w:ascii="Times New Roman" w:hAnsi="Times New Roman" w:cs="Times New Roman"/>
          <w:sz w:val="24"/>
          <w:szCs w:val="24"/>
          <w:lang w:val="uk-UA"/>
        </w:rPr>
        <w:t>За загрози виникнення або при виникненні інших аварійних ситуацій діяти в</w:t>
      </w:r>
      <w:r w:rsidR="00396B58">
        <w:rPr>
          <w:rFonts w:ascii="Times New Roman" w:hAnsi="Times New Roman" w:cs="Times New Roman"/>
          <w:sz w:val="24"/>
          <w:szCs w:val="24"/>
          <w:lang w:val="uk-UA"/>
        </w:rPr>
        <w:t>ідповідно до вказівок керівника</w:t>
      </w:r>
      <w:r w:rsidR="00A748F6"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 або особи, яка його заміщує</w:t>
      </w:r>
      <w:r w:rsidRPr="00A748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36F5" w:rsidRDefault="00FA1E8D" w:rsidP="0039049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8F6">
        <w:rPr>
          <w:rFonts w:ascii="Times New Roman" w:hAnsi="Times New Roman" w:cs="Times New Roman"/>
          <w:sz w:val="24"/>
          <w:szCs w:val="24"/>
          <w:lang w:val="uk-UA"/>
        </w:rPr>
        <w:t xml:space="preserve">5.8. </w:t>
      </w:r>
      <w:r w:rsidR="00A748F6" w:rsidRPr="00A748F6">
        <w:rPr>
          <w:rFonts w:ascii="Times New Roman" w:hAnsi="Times New Roman" w:cs="Times New Roman"/>
          <w:sz w:val="24"/>
          <w:szCs w:val="24"/>
          <w:lang w:val="uk-UA"/>
        </w:rPr>
        <w:t>Зберегти місце події таким, яким воно було на момент нещасного випадку, якщо це не загрожує життю і </w:t>
      </w:r>
      <w:proofErr w:type="spellStart"/>
      <w:r w:rsidR="00A748F6" w:rsidRPr="00A748F6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A748F6" w:rsidRPr="00A748F6">
        <w:rPr>
          <w:rFonts w:ascii="Times New Roman" w:hAnsi="Times New Roman" w:cs="Times New Roman"/>
          <w:sz w:val="24"/>
          <w:szCs w:val="24"/>
          <w:lang w:val="uk-UA"/>
        </w:rPr>
        <w:t>ֹ’ю інших працівників та довкіллю</w:t>
      </w:r>
      <w:r w:rsidRPr="001B67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55F8" w:rsidRDefault="007E55F8" w:rsidP="007F2572">
      <w:pPr>
        <w:jc w:val="both"/>
        <w:rPr>
          <w:lang w:val="uk-UA"/>
        </w:rPr>
      </w:pPr>
    </w:p>
    <w:p w:rsidR="00C51663" w:rsidRPr="009E5784" w:rsidRDefault="00C51663" w:rsidP="00C51663">
      <w:pPr>
        <w:tabs>
          <w:tab w:val="left" w:pos="4820"/>
          <w:tab w:val="left" w:pos="6804"/>
        </w:tabs>
        <w:suppressAutoHyphens/>
        <w:spacing w:after="200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C51663" w:rsidRPr="009E5784" w:rsidRDefault="00C51663" w:rsidP="00C51663">
      <w:pPr>
        <w:tabs>
          <w:tab w:val="left" w:pos="5103"/>
          <w:tab w:val="left" w:pos="7371"/>
        </w:tabs>
        <w:suppressAutoHyphens/>
        <w:spacing w:after="20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</w:pP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ab/>
        <w:t>(підпис)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ab/>
        <w:t>(прізвище, ініціали)</w:t>
      </w:r>
    </w:p>
    <w:p w:rsidR="00C51663" w:rsidRPr="009E5784" w:rsidRDefault="00C51663" w:rsidP="00C51663">
      <w:pPr>
        <w:suppressAutoHyphens/>
        <w:spacing w:after="200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ar-SA"/>
        </w:rPr>
      </w:pPr>
    </w:p>
    <w:p w:rsidR="00C51663" w:rsidRPr="009E5784" w:rsidRDefault="00C51663" w:rsidP="00C51663">
      <w:pPr>
        <w:suppressAutoHyphens/>
        <w:spacing w:after="200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Погоджено:</w:t>
      </w:r>
    </w:p>
    <w:p w:rsidR="00C51663" w:rsidRPr="009E5784" w:rsidRDefault="00C51663" w:rsidP="00C51663">
      <w:pPr>
        <w:suppressAutoHyphens/>
        <w:spacing w:after="200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Керівник (спеціаліст)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br/>
        <w:t>служби охорони праці підприємства</w:t>
      </w:r>
    </w:p>
    <w:p w:rsidR="00C51663" w:rsidRPr="009E5784" w:rsidRDefault="00C51663" w:rsidP="00C51663">
      <w:pPr>
        <w:suppressAutoHyphens/>
        <w:spacing w:after="200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lastRenderedPageBreak/>
        <w:t>_____________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C51663" w:rsidRPr="009E5784" w:rsidRDefault="00C51663" w:rsidP="00C51663">
      <w:pPr>
        <w:tabs>
          <w:tab w:val="left" w:pos="567"/>
          <w:tab w:val="left" w:pos="2552"/>
        </w:tabs>
        <w:suppressAutoHyphens/>
        <w:spacing w:after="200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</w:pP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>(підпис)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ab/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ab/>
        <w:t>(прізвище, ініціали)</w:t>
      </w:r>
    </w:p>
    <w:p w:rsidR="00C51663" w:rsidRPr="009E5784" w:rsidRDefault="00C51663" w:rsidP="00C5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  <w:lang w:val="uk-UA"/>
        </w:rPr>
      </w:pPr>
      <w:r w:rsidRPr="009E5784">
        <w:rPr>
          <w:rFonts w:ascii="Times New Roman" w:hAnsi="Times New Roman" w:cs="Times New Roman"/>
          <w:sz w:val="24"/>
          <w:szCs w:val="24"/>
          <w:lang w:val="uk-UA"/>
        </w:rPr>
        <w:t xml:space="preserve">Керівник (фахівець) </w:t>
      </w:r>
    </w:p>
    <w:p w:rsidR="00C51663" w:rsidRPr="009E5784" w:rsidRDefault="00C51663" w:rsidP="00C51663">
      <w:pPr>
        <w:suppressAutoHyphens/>
        <w:spacing w:after="200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ar-SA"/>
        </w:rPr>
      </w:pPr>
      <w:r w:rsidRPr="009E5784">
        <w:rPr>
          <w:rFonts w:ascii="Times New Roman" w:eastAsia="Calibri" w:hAnsi="Times New Roman" w:cs="Times New Roman"/>
          <w:sz w:val="24"/>
          <w:szCs w:val="24"/>
          <w:lang w:val="uk-UA"/>
        </w:rPr>
        <w:t>із правових питань</w:t>
      </w:r>
      <w:r w:rsidRPr="009E5784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footnoteReference w:id="2"/>
      </w:r>
    </w:p>
    <w:p w:rsidR="00C51663" w:rsidRPr="009E5784" w:rsidRDefault="00C51663" w:rsidP="00C51663">
      <w:pPr>
        <w:suppressAutoHyphens/>
        <w:spacing w:after="2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_____________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170365" w:rsidRPr="00396B58" w:rsidRDefault="00C51663" w:rsidP="00396B58">
      <w:pPr>
        <w:tabs>
          <w:tab w:val="left" w:pos="567"/>
          <w:tab w:val="left" w:pos="2552"/>
        </w:tabs>
        <w:suppressAutoHyphens/>
        <w:spacing w:after="200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</w:pP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>(підпис)</w:t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ab/>
      </w:r>
      <w:r w:rsidRPr="009E578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ar-SA"/>
        </w:rPr>
        <w:tab/>
        <w:t>(прізвище, ініціали)</w:t>
      </w:r>
    </w:p>
    <w:sectPr w:rsidR="00170365" w:rsidRPr="00396B58" w:rsidSect="00E70E2E">
      <w:footerReference w:type="even" r:id="rId8"/>
      <w:footerReference w:type="default" r:id="rId9"/>
      <w:headerReference w:type="first" r:id="rId10"/>
      <w:footnotePr>
        <w:numFmt w:val="chicago"/>
      </w:footnotePr>
      <w:pgSz w:w="11909" w:h="16834"/>
      <w:pgMar w:top="1134" w:right="850" w:bottom="71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BB" w:rsidRDefault="00D43CBB">
      <w:pPr>
        <w:spacing w:after="0" w:line="240" w:lineRule="auto"/>
      </w:pPr>
      <w:r>
        <w:separator/>
      </w:r>
    </w:p>
  </w:endnote>
  <w:endnote w:type="continuationSeparator" w:id="0">
    <w:p w:rsidR="00D43CBB" w:rsidRDefault="00D4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24" w:rsidRDefault="001F5724" w:rsidP="00063D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724" w:rsidRDefault="001F5724" w:rsidP="00063D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24" w:rsidRDefault="001F5724" w:rsidP="00063D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BB" w:rsidRDefault="00D43CBB">
      <w:pPr>
        <w:spacing w:after="0" w:line="240" w:lineRule="auto"/>
      </w:pPr>
      <w:r>
        <w:separator/>
      </w:r>
    </w:p>
  </w:footnote>
  <w:footnote w:type="continuationSeparator" w:id="0">
    <w:p w:rsidR="00D43CBB" w:rsidRDefault="00D43CBB">
      <w:pPr>
        <w:spacing w:after="0" w:line="240" w:lineRule="auto"/>
      </w:pPr>
      <w:r>
        <w:continuationSeparator/>
      </w:r>
    </w:p>
  </w:footnote>
  <w:footnote w:id="1">
    <w:p w:rsidR="001F5724" w:rsidRPr="004C42AA" w:rsidRDefault="001F5724" w:rsidP="00D713ED">
      <w:pPr>
        <w:pStyle w:val="a9"/>
        <w:rPr>
          <w:lang w:val="uk-UA"/>
        </w:rPr>
      </w:pPr>
      <w:r>
        <w:rPr>
          <w:rStyle w:val="ab"/>
        </w:rPr>
        <w:footnoteRef/>
      </w:r>
      <w:r>
        <w:rPr>
          <w:lang w:val="uk-UA"/>
        </w:rPr>
        <w:t xml:space="preserve"> </w:t>
      </w:r>
      <w:r w:rsidRPr="00390497">
        <w:rPr>
          <w:rFonts w:ascii="Times New Roman" w:hAnsi="Times New Roman" w:cs="Times New Roman"/>
          <w:lang w:val="uk-UA"/>
        </w:rPr>
        <w:t>Наведено примірну інструкцію. За потреби адаптуйте її до умов вашого підприємства.</w:t>
      </w:r>
    </w:p>
  </w:footnote>
  <w:footnote w:id="2">
    <w:p w:rsidR="001F5724" w:rsidRPr="004207C3" w:rsidRDefault="001F5724" w:rsidP="00C51663">
      <w:pPr>
        <w:pStyle w:val="a9"/>
        <w:rPr>
          <w:lang w:val="uk-UA"/>
        </w:rPr>
      </w:pPr>
      <w:r>
        <w:rPr>
          <w:rStyle w:val="ab"/>
        </w:rPr>
        <w:footnoteRef/>
      </w:r>
      <w:r w:rsidRPr="009E5784">
        <w:rPr>
          <w:rFonts w:ascii="Times New Roman" w:hAnsi="Times New Roman" w:cs="Times New Roman"/>
          <w:lang w:val="uk-UA"/>
        </w:rPr>
        <w:t>За потреби інструкцію погоджують інші уповноважені служби, підрозділи і посадові особи підприємства, перелік яких визначає служба охорони праці.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58" w:rsidRPr="00396B58" w:rsidRDefault="00396B58" w:rsidP="00396B58">
    <w:pPr>
      <w:tabs>
        <w:tab w:val="center" w:pos="4677"/>
        <w:tab w:val="right" w:pos="9355"/>
      </w:tabs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911"/>
    <w:multiLevelType w:val="hybridMultilevel"/>
    <w:tmpl w:val="B3C871D4"/>
    <w:lvl w:ilvl="0" w:tplc="301AA5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100"/>
    <w:multiLevelType w:val="hybridMultilevel"/>
    <w:tmpl w:val="DA8A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BAF"/>
    <w:multiLevelType w:val="hybridMultilevel"/>
    <w:tmpl w:val="BDB09E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1E2"/>
    <w:multiLevelType w:val="hybridMultilevel"/>
    <w:tmpl w:val="68F2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7F76"/>
    <w:multiLevelType w:val="hybridMultilevel"/>
    <w:tmpl w:val="630C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4FA"/>
    <w:multiLevelType w:val="hybridMultilevel"/>
    <w:tmpl w:val="1110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41C9"/>
    <w:multiLevelType w:val="hybridMultilevel"/>
    <w:tmpl w:val="D722C2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074BC"/>
    <w:multiLevelType w:val="hybridMultilevel"/>
    <w:tmpl w:val="34889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58E7"/>
    <w:multiLevelType w:val="hybridMultilevel"/>
    <w:tmpl w:val="9DAAF5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B4544"/>
    <w:multiLevelType w:val="hybridMultilevel"/>
    <w:tmpl w:val="07B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F7276"/>
    <w:multiLevelType w:val="hybridMultilevel"/>
    <w:tmpl w:val="D50E0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FC26DB"/>
    <w:multiLevelType w:val="hybridMultilevel"/>
    <w:tmpl w:val="D83A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076C2"/>
    <w:multiLevelType w:val="hybridMultilevel"/>
    <w:tmpl w:val="7C483508"/>
    <w:lvl w:ilvl="0" w:tplc="1BB2065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636D7"/>
    <w:multiLevelType w:val="hybridMultilevel"/>
    <w:tmpl w:val="2780A7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B4F49"/>
    <w:multiLevelType w:val="hybridMultilevel"/>
    <w:tmpl w:val="F6942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1E740A"/>
    <w:multiLevelType w:val="hybridMultilevel"/>
    <w:tmpl w:val="E9E4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14CA4"/>
    <w:multiLevelType w:val="hybridMultilevel"/>
    <w:tmpl w:val="F4340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809A6"/>
    <w:multiLevelType w:val="hybridMultilevel"/>
    <w:tmpl w:val="C12AEBEA"/>
    <w:lvl w:ilvl="0" w:tplc="301AA5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C0834"/>
    <w:multiLevelType w:val="hybridMultilevel"/>
    <w:tmpl w:val="3258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263CB"/>
    <w:multiLevelType w:val="hybridMultilevel"/>
    <w:tmpl w:val="400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96905"/>
    <w:multiLevelType w:val="hybridMultilevel"/>
    <w:tmpl w:val="4900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3737"/>
    <w:multiLevelType w:val="hybridMultilevel"/>
    <w:tmpl w:val="DE782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B10A07"/>
    <w:multiLevelType w:val="hybridMultilevel"/>
    <w:tmpl w:val="D144A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315D7"/>
    <w:multiLevelType w:val="hybridMultilevel"/>
    <w:tmpl w:val="0DE2E9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9677C"/>
    <w:multiLevelType w:val="hybridMultilevel"/>
    <w:tmpl w:val="BDDE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86446"/>
    <w:multiLevelType w:val="hybridMultilevel"/>
    <w:tmpl w:val="70C6D9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C50D5"/>
    <w:multiLevelType w:val="hybridMultilevel"/>
    <w:tmpl w:val="707E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E5BA3"/>
    <w:multiLevelType w:val="hybridMultilevel"/>
    <w:tmpl w:val="8F7891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D6475"/>
    <w:multiLevelType w:val="hybridMultilevel"/>
    <w:tmpl w:val="6456A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75642"/>
    <w:multiLevelType w:val="hybridMultilevel"/>
    <w:tmpl w:val="DC86C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C52A8"/>
    <w:multiLevelType w:val="hybridMultilevel"/>
    <w:tmpl w:val="8C0404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E2C88"/>
    <w:multiLevelType w:val="hybridMultilevel"/>
    <w:tmpl w:val="2312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32F62"/>
    <w:multiLevelType w:val="hybridMultilevel"/>
    <w:tmpl w:val="95100F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8F4"/>
    <w:multiLevelType w:val="hybridMultilevel"/>
    <w:tmpl w:val="025E36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91DFF"/>
    <w:multiLevelType w:val="hybridMultilevel"/>
    <w:tmpl w:val="E1540D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E4E6B"/>
    <w:multiLevelType w:val="hybridMultilevel"/>
    <w:tmpl w:val="6DB07D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A00CB"/>
    <w:multiLevelType w:val="hybridMultilevel"/>
    <w:tmpl w:val="2868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14402"/>
    <w:multiLevelType w:val="hybridMultilevel"/>
    <w:tmpl w:val="7F4A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D63DD"/>
    <w:multiLevelType w:val="hybridMultilevel"/>
    <w:tmpl w:val="BC30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D41BC"/>
    <w:multiLevelType w:val="hybridMultilevel"/>
    <w:tmpl w:val="3DC634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7159A"/>
    <w:multiLevelType w:val="hybridMultilevel"/>
    <w:tmpl w:val="D7E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2BC"/>
    <w:multiLevelType w:val="hybridMultilevel"/>
    <w:tmpl w:val="0838A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E37D4">
      <w:start w:val="2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80E2C8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F4550"/>
    <w:multiLevelType w:val="hybridMultilevel"/>
    <w:tmpl w:val="A57E449A"/>
    <w:lvl w:ilvl="0" w:tplc="B45A8C1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BF4D57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46D7D"/>
    <w:multiLevelType w:val="hybridMultilevel"/>
    <w:tmpl w:val="4000A3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C2A5A"/>
    <w:multiLevelType w:val="hybridMultilevel"/>
    <w:tmpl w:val="D874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D6A46"/>
    <w:multiLevelType w:val="hybridMultilevel"/>
    <w:tmpl w:val="8F6C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24F53"/>
    <w:multiLevelType w:val="hybridMultilevel"/>
    <w:tmpl w:val="EB500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E5FD7"/>
    <w:multiLevelType w:val="hybridMultilevel"/>
    <w:tmpl w:val="2BAC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601BC"/>
    <w:multiLevelType w:val="hybridMultilevel"/>
    <w:tmpl w:val="4ACE4F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130E10"/>
    <w:multiLevelType w:val="hybridMultilevel"/>
    <w:tmpl w:val="4D02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A2213"/>
    <w:multiLevelType w:val="hybridMultilevel"/>
    <w:tmpl w:val="E0801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40"/>
  </w:num>
  <w:num w:numId="4">
    <w:abstractNumId w:val="37"/>
  </w:num>
  <w:num w:numId="5">
    <w:abstractNumId w:val="24"/>
  </w:num>
  <w:num w:numId="6">
    <w:abstractNumId w:val="44"/>
  </w:num>
  <w:num w:numId="7">
    <w:abstractNumId w:val="49"/>
  </w:num>
  <w:num w:numId="8">
    <w:abstractNumId w:val="5"/>
  </w:num>
  <w:num w:numId="9">
    <w:abstractNumId w:val="11"/>
  </w:num>
  <w:num w:numId="10">
    <w:abstractNumId w:val="45"/>
  </w:num>
  <w:num w:numId="11">
    <w:abstractNumId w:val="26"/>
  </w:num>
  <w:num w:numId="12">
    <w:abstractNumId w:val="38"/>
  </w:num>
  <w:num w:numId="13">
    <w:abstractNumId w:val="10"/>
  </w:num>
  <w:num w:numId="14">
    <w:abstractNumId w:val="21"/>
  </w:num>
  <w:num w:numId="15">
    <w:abstractNumId w:val="2"/>
  </w:num>
  <w:num w:numId="16">
    <w:abstractNumId w:val="43"/>
  </w:num>
  <w:num w:numId="17">
    <w:abstractNumId w:val="34"/>
  </w:num>
  <w:num w:numId="18">
    <w:abstractNumId w:val="35"/>
  </w:num>
  <w:num w:numId="19">
    <w:abstractNumId w:val="30"/>
  </w:num>
  <w:num w:numId="20">
    <w:abstractNumId w:val="16"/>
  </w:num>
  <w:num w:numId="21">
    <w:abstractNumId w:val="13"/>
  </w:num>
  <w:num w:numId="22">
    <w:abstractNumId w:val="6"/>
  </w:num>
  <w:num w:numId="23">
    <w:abstractNumId w:val="39"/>
  </w:num>
  <w:num w:numId="24">
    <w:abstractNumId w:val="32"/>
  </w:num>
  <w:num w:numId="25">
    <w:abstractNumId w:val="27"/>
  </w:num>
  <w:num w:numId="26">
    <w:abstractNumId w:val="23"/>
  </w:num>
  <w:num w:numId="27">
    <w:abstractNumId w:val="48"/>
  </w:num>
  <w:num w:numId="28">
    <w:abstractNumId w:val="22"/>
  </w:num>
  <w:num w:numId="29">
    <w:abstractNumId w:val="50"/>
  </w:num>
  <w:num w:numId="30">
    <w:abstractNumId w:val="0"/>
  </w:num>
  <w:num w:numId="31">
    <w:abstractNumId w:val="25"/>
  </w:num>
  <w:num w:numId="32">
    <w:abstractNumId w:val="28"/>
  </w:num>
  <w:num w:numId="33">
    <w:abstractNumId w:val="12"/>
  </w:num>
  <w:num w:numId="34">
    <w:abstractNumId w:val="33"/>
  </w:num>
  <w:num w:numId="35">
    <w:abstractNumId w:val="41"/>
  </w:num>
  <w:num w:numId="36">
    <w:abstractNumId w:val="17"/>
  </w:num>
  <w:num w:numId="37">
    <w:abstractNumId w:val="46"/>
  </w:num>
  <w:num w:numId="38">
    <w:abstractNumId w:val="42"/>
  </w:num>
  <w:num w:numId="39">
    <w:abstractNumId w:val="8"/>
  </w:num>
  <w:num w:numId="40">
    <w:abstractNumId w:val="7"/>
  </w:num>
  <w:num w:numId="41">
    <w:abstractNumId w:val="4"/>
  </w:num>
  <w:num w:numId="42">
    <w:abstractNumId w:val="29"/>
  </w:num>
  <w:num w:numId="43">
    <w:abstractNumId w:val="14"/>
  </w:num>
  <w:num w:numId="44">
    <w:abstractNumId w:val="31"/>
  </w:num>
  <w:num w:numId="45">
    <w:abstractNumId w:val="47"/>
  </w:num>
  <w:num w:numId="46">
    <w:abstractNumId w:val="9"/>
  </w:num>
  <w:num w:numId="47">
    <w:abstractNumId w:val="18"/>
  </w:num>
  <w:num w:numId="48">
    <w:abstractNumId w:val="15"/>
  </w:num>
  <w:num w:numId="49">
    <w:abstractNumId w:val="1"/>
  </w:num>
  <w:num w:numId="50">
    <w:abstractNumId w:val="19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D"/>
    <w:rsid w:val="0002171E"/>
    <w:rsid w:val="00047182"/>
    <w:rsid w:val="00063D43"/>
    <w:rsid w:val="000A2794"/>
    <w:rsid w:val="000A5F76"/>
    <w:rsid w:val="000B5C15"/>
    <w:rsid w:val="000E27B9"/>
    <w:rsid w:val="000F0F70"/>
    <w:rsid w:val="00103EC0"/>
    <w:rsid w:val="001142CC"/>
    <w:rsid w:val="001159D6"/>
    <w:rsid w:val="00116DCC"/>
    <w:rsid w:val="001204C5"/>
    <w:rsid w:val="00135DFE"/>
    <w:rsid w:val="00153902"/>
    <w:rsid w:val="00170365"/>
    <w:rsid w:val="00171D02"/>
    <w:rsid w:val="00191AA1"/>
    <w:rsid w:val="001B6724"/>
    <w:rsid w:val="001C291F"/>
    <w:rsid w:val="001D4C86"/>
    <w:rsid w:val="001F36F5"/>
    <w:rsid w:val="001F5724"/>
    <w:rsid w:val="00224597"/>
    <w:rsid w:val="00237B8C"/>
    <w:rsid w:val="00241553"/>
    <w:rsid w:val="002511AC"/>
    <w:rsid w:val="002965F4"/>
    <w:rsid w:val="002B3ED9"/>
    <w:rsid w:val="002B75B1"/>
    <w:rsid w:val="003520C2"/>
    <w:rsid w:val="003601F3"/>
    <w:rsid w:val="00360C7F"/>
    <w:rsid w:val="00364ADA"/>
    <w:rsid w:val="00373B06"/>
    <w:rsid w:val="00385F16"/>
    <w:rsid w:val="0038690E"/>
    <w:rsid w:val="00390497"/>
    <w:rsid w:val="00390AC1"/>
    <w:rsid w:val="00396B58"/>
    <w:rsid w:val="003C3BEC"/>
    <w:rsid w:val="003C5EA8"/>
    <w:rsid w:val="003C610B"/>
    <w:rsid w:val="003D5A78"/>
    <w:rsid w:val="003E3EAD"/>
    <w:rsid w:val="004121FB"/>
    <w:rsid w:val="00450371"/>
    <w:rsid w:val="00450BEA"/>
    <w:rsid w:val="00453BBD"/>
    <w:rsid w:val="004552B5"/>
    <w:rsid w:val="00465CA2"/>
    <w:rsid w:val="004808F5"/>
    <w:rsid w:val="00497198"/>
    <w:rsid w:val="004A0DDE"/>
    <w:rsid w:val="004B2956"/>
    <w:rsid w:val="004E4178"/>
    <w:rsid w:val="00527228"/>
    <w:rsid w:val="005656F1"/>
    <w:rsid w:val="005B24BB"/>
    <w:rsid w:val="005C352E"/>
    <w:rsid w:val="005D6C34"/>
    <w:rsid w:val="0064544A"/>
    <w:rsid w:val="0064559B"/>
    <w:rsid w:val="006609FA"/>
    <w:rsid w:val="00685667"/>
    <w:rsid w:val="006D0639"/>
    <w:rsid w:val="006F2632"/>
    <w:rsid w:val="00705439"/>
    <w:rsid w:val="00731AAE"/>
    <w:rsid w:val="007532A3"/>
    <w:rsid w:val="00764CBB"/>
    <w:rsid w:val="00795590"/>
    <w:rsid w:val="007A6627"/>
    <w:rsid w:val="007E55F8"/>
    <w:rsid w:val="007F2572"/>
    <w:rsid w:val="008220BD"/>
    <w:rsid w:val="0084782A"/>
    <w:rsid w:val="0086598E"/>
    <w:rsid w:val="00883A18"/>
    <w:rsid w:val="008A399B"/>
    <w:rsid w:val="008B006C"/>
    <w:rsid w:val="008C4322"/>
    <w:rsid w:val="008F6669"/>
    <w:rsid w:val="00913504"/>
    <w:rsid w:val="00914D79"/>
    <w:rsid w:val="009217B8"/>
    <w:rsid w:val="0093222D"/>
    <w:rsid w:val="00933738"/>
    <w:rsid w:val="0097534E"/>
    <w:rsid w:val="009814D8"/>
    <w:rsid w:val="00983CB4"/>
    <w:rsid w:val="0099174F"/>
    <w:rsid w:val="009C5668"/>
    <w:rsid w:val="009E332A"/>
    <w:rsid w:val="009E5784"/>
    <w:rsid w:val="00A14DF7"/>
    <w:rsid w:val="00A374EF"/>
    <w:rsid w:val="00A51519"/>
    <w:rsid w:val="00A52756"/>
    <w:rsid w:val="00A748F6"/>
    <w:rsid w:val="00A92031"/>
    <w:rsid w:val="00AB381D"/>
    <w:rsid w:val="00AC695B"/>
    <w:rsid w:val="00AE7DC6"/>
    <w:rsid w:val="00AF5A6B"/>
    <w:rsid w:val="00B0590C"/>
    <w:rsid w:val="00B21C15"/>
    <w:rsid w:val="00B80CC5"/>
    <w:rsid w:val="00B845B3"/>
    <w:rsid w:val="00BB77D9"/>
    <w:rsid w:val="00BD6857"/>
    <w:rsid w:val="00BF1844"/>
    <w:rsid w:val="00C05B6B"/>
    <w:rsid w:val="00C1468F"/>
    <w:rsid w:val="00C22C86"/>
    <w:rsid w:val="00C34A31"/>
    <w:rsid w:val="00C51663"/>
    <w:rsid w:val="00C575AB"/>
    <w:rsid w:val="00C737B5"/>
    <w:rsid w:val="00C92FB4"/>
    <w:rsid w:val="00C9546D"/>
    <w:rsid w:val="00CD31E7"/>
    <w:rsid w:val="00CD40CD"/>
    <w:rsid w:val="00D07E45"/>
    <w:rsid w:val="00D25D25"/>
    <w:rsid w:val="00D31EE2"/>
    <w:rsid w:val="00D4219D"/>
    <w:rsid w:val="00D43CBB"/>
    <w:rsid w:val="00D5151C"/>
    <w:rsid w:val="00D553A5"/>
    <w:rsid w:val="00D65278"/>
    <w:rsid w:val="00D713ED"/>
    <w:rsid w:val="00DB2DAD"/>
    <w:rsid w:val="00DC0B7F"/>
    <w:rsid w:val="00DD1714"/>
    <w:rsid w:val="00DE29F9"/>
    <w:rsid w:val="00E15F9E"/>
    <w:rsid w:val="00E16A22"/>
    <w:rsid w:val="00E20751"/>
    <w:rsid w:val="00E53D6B"/>
    <w:rsid w:val="00E65941"/>
    <w:rsid w:val="00E6631F"/>
    <w:rsid w:val="00E70E2E"/>
    <w:rsid w:val="00E70E8B"/>
    <w:rsid w:val="00EB57F7"/>
    <w:rsid w:val="00EF6589"/>
    <w:rsid w:val="00F0667B"/>
    <w:rsid w:val="00F17419"/>
    <w:rsid w:val="00F23A28"/>
    <w:rsid w:val="00F57217"/>
    <w:rsid w:val="00FA1E8D"/>
    <w:rsid w:val="00FB1E39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B8B05-92C7-48CE-B1F8-B1FE8B0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2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B2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956"/>
  </w:style>
  <w:style w:type="paragraph" w:styleId="a6">
    <w:name w:val="No Spacing"/>
    <w:uiPriority w:val="1"/>
    <w:qFormat/>
    <w:rsid w:val="002511A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4718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7182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F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572"/>
  </w:style>
  <w:style w:type="paragraph" w:styleId="a9">
    <w:name w:val="footnote text"/>
    <w:basedOn w:val="a"/>
    <w:link w:val="aa"/>
    <w:uiPriority w:val="99"/>
    <w:unhideWhenUsed/>
    <w:rsid w:val="00C5166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1663"/>
    <w:rPr>
      <w:sz w:val="20"/>
      <w:szCs w:val="20"/>
    </w:rPr>
  </w:style>
  <w:style w:type="character" w:styleId="ab">
    <w:name w:val="footnote reference"/>
    <w:basedOn w:val="a0"/>
    <w:unhideWhenUsed/>
    <w:rsid w:val="00C5166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52B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B7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866F-809A-4AA7-861C-53A7D009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Довмантович</dc:creator>
  <cp:lastModifiedBy>Пользователь</cp:lastModifiedBy>
  <cp:revision>2</cp:revision>
  <dcterms:created xsi:type="dcterms:W3CDTF">2021-07-19T12:34:00Z</dcterms:created>
  <dcterms:modified xsi:type="dcterms:W3CDTF">2021-07-19T12:34:00Z</dcterms:modified>
</cp:coreProperties>
</file>